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A847F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ahoma" w:eastAsia="Times New Roman" w:hAnsi="Tahoma" w:cs="Tahoma"/>
          <w:sz w:val="20"/>
          <w:szCs w:val="20"/>
          <w:lang w:val="ru-RU" w:eastAsia="ru-RU"/>
        </w:rPr>
        <w:t>Директивы ЕС по эл.счетчикам</w:t>
      </w:r>
    </w:p>
    <w:p w14:paraId="6749B3CE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83E478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fldChar w:fldCharType="begin"/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instrText xml:space="preserve"> HYPERLINK "https://10.1.1.5:8462/api/derefer?url=https%3a%2f%2flikumi.lv%2fdoc.php%3fid%3d142370&amp;token=c2498998-13e9-4410-a0c9-cb353e95695f" \t "_blank" 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fldChar w:fldCharType="separate"/>
      </w:r>
      <w:r w:rsidRPr="00376E8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lv-LV"/>
        </w:rPr>
        <w:t>https://likumi.lv/doc.php?id=142370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fldChar w:fldCharType="end"/>
      </w:r>
    </w:p>
    <w:p w14:paraId="0BE08206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>Ministru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>kabineta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>noteikumi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shd w:val="clear" w:color="auto" w:fill="FFFFFF"/>
          <w:lang w:val="ru-RU"/>
        </w:rPr>
        <w:t xml:space="preserve"> </w:t>
      </w:r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>Nr</w:t>
      </w:r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shd w:val="clear" w:color="auto" w:fill="FFFFFF"/>
          <w:lang w:val="ru-RU"/>
        </w:rPr>
        <w:t>.666</w:t>
      </w:r>
    </w:p>
    <w:p w14:paraId="3EE8DD06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 </w:t>
      </w:r>
    </w:p>
    <w:p w14:paraId="0673F58B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Aktīvās elektroenerģijas skaitītāji atbilst prasībām, kas noteiktas šajos noteikumos un normatīvajā aktā par metroloģiskajām prasībām mērīšanas līdzekļiem</w:t>
      </w:r>
    </w:p>
    <w:p w14:paraId="299F781D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Активные счетчики электроэнергии соответствуют требованиям, указанным в настоящих Правилах, и нормативному документу, касающемуся метрологических требований к измерительным приборам</w:t>
      </w:r>
    </w:p>
    <w:p w14:paraId="65CFC73A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1ADBFA" w14:textId="77777777" w:rsidR="00376E8E" w:rsidRPr="00376E8E" w:rsidRDefault="00376E8E" w:rsidP="00376E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val="lv-LV"/>
        </w:rPr>
        <w:t>I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>nformatīva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>atsauce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>uz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>Eiropas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>Savienības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</w:rPr>
        <w:t>direktīvām</w:t>
      </w:r>
      <w:bookmarkStart w:id="0" w:name="es-365490"/>
      <w:bookmarkEnd w:id="0"/>
      <w:proofErr w:type="spellEnd"/>
    </w:p>
    <w:p w14:paraId="7475F2D7" w14:textId="77777777" w:rsidR="00376E8E" w:rsidRPr="00376E8E" w:rsidRDefault="00376E8E" w:rsidP="00376E8E">
      <w:pPr>
        <w:shd w:val="clear" w:color="auto" w:fill="FFFFFF"/>
        <w:spacing w:before="45" w:after="0" w:line="248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E8E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(MK </w:t>
      </w:r>
      <w:hyperlink r:id="rId4" w:tgtFrame="_blank" w:history="1">
        <w:r w:rsidRPr="00376E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01.11.2010.</w:t>
        </w:r>
      </w:hyperlink>
      <w:r w:rsidRPr="00376E8E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 </w:t>
      </w:r>
      <w:proofErr w:type="spellStart"/>
      <w:r w:rsidRPr="00376E8E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noteikumu</w:t>
      </w:r>
      <w:proofErr w:type="spellEnd"/>
      <w:r w:rsidRPr="00376E8E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 xml:space="preserve"> Nr.1014 </w:t>
      </w:r>
      <w:proofErr w:type="spellStart"/>
      <w:r w:rsidRPr="00376E8E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redakcijā</w:t>
      </w:r>
      <w:proofErr w:type="spellEnd"/>
      <w:r w:rsidRPr="00376E8E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</w:rPr>
        <w:t>)</w:t>
      </w:r>
    </w:p>
    <w:p w14:paraId="6BF20708" w14:textId="77777777" w:rsidR="00376E8E" w:rsidRPr="00376E8E" w:rsidRDefault="00376E8E" w:rsidP="00376E8E">
      <w:pPr>
        <w:shd w:val="clear" w:color="auto" w:fill="FFFFFF"/>
        <w:spacing w:before="100" w:beforeAutospacing="1" w:after="0" w:line="293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bookmarkStart w:id="1" w:name="p213"/>
      <w:bookmarkStart w:id="2" w:name="p-365491"/>
      <w:bookmarkEnd w:id="1"/>
      <w:bookmarkEnd w:id="2"/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Noteikumos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iekļautas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tiesību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normas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, kas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izriet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no:</w:t>
      </w:r>
    </w:p>
    <w:p w14:paraId="3F04B185" w14:textId="77777777" w:rsidR="00376E8E" w:rsidRPr="00376E8E" w:rsidRDefault="00376E8E" w:rsidP="00376E8E">
      <w:pPr>
        <w:shd w:val="clear" w:color="auto" w:fill="FFFFFF"/>
        <w:spacing w:after="0" w:line="293" w:lineRule="atLeast"/>
        <w:ind w:left="60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1)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Eiropas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Parlamenta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un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Padomes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2004.gada 31.marta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Direktīvas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 </w:t>
      </w:r>
      <w:hyperlink r:id="rId5" w:tgtFrame="_blank" w:history="1">
        <w:r w:rsidRPr="00376E8E">
          <w:rPr>
            <w:rFonts w:ascii="Times New Roman" w:eastAsia="Times New Roman" w:hAnsi="Times New Roman" w:cs="Times New Roman"/>
            <w:color w:val="16497B"/>
            <w:sz w:val="24"/>
            <w:szCs w:val="24"/>
            <w:u w:val="single"/>
          </w:rPr>
          <w:t>2004/22/EK</w:t>
        </w:r>
      </w:hyperlink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 par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mērinstrumentiem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;</w:t>
      </w:r>
    </w:p>
    <w:p w14:paraId="321B1FA6" w14:textId="77777777" w:rsidR="00376E8E" w:rsidRPr="00376E8E" w:rsidRDefault="00376E8E" w:rsidP="00376E8E">
      <w:pPr>
        <w:shd w:val="clear" w:color="auto" w:fill="FFFFFF"/>
        <w:spacing w:after="0" w:line="293" w:lineRule="atLeast"/>
        <w:ind w:left="60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2)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Komisijas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2009.gada 10.novembra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Direktīvas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 </w:t>
      </w:r>
      <w:hyperlink r:id="rId6" w:tgtFrame="_blank" w:history="1">
        <w:r w:rsidRPr="00376E8E">
          <w:rPr>
            <w:rFonts w:ascii="Times New Roman" w:eastAsia="Times New Roman" w:hAnsi="Times New Roman" w:cs="Times New Roman"/>
            <w:color w:val="16497B"/>
            <w:sz w:val="24"/>
            <w:szCs w:val="24"/>
            <w:u w:val="single"/>
          </w:rPr>
          <w:t>2009/137/EK</w:t>
        </w:r>
      </w:hyperlink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,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ar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ko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groza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Eiropas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Parlamenta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un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Padomes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Direktīvu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 </w:t>
      </w:r>
      <w:hyperlink r:id="rId7" w:tgtFrame="_blank" w:history="1">
        <w:r w:rsidRPr="00376E8E">
          <w:rPr>
            <w:rFonts w:ascii="Times New Roman" w:eastAsia="Times New Roman" w:hAnsi="Times New Roman" w:cs="Times New Roman"/>
            <w:color w:val="16497B"/>
            <w:sz w:val="24"/>
            <w:szCs w:val="24"/>
            <w:u w:val="single"/>
          </w:rPr>
          <w:t>2004/22/EK</w:t>
        </w:r>
      </w:hyperlink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 par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mērinstrumentiem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attiecībā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uz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maksimālajām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pieļaujamajām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kļūdām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,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ciktāl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tas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attiecas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uz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īpašajiem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mērinstrumentu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pielikumiem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MI-001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līdz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 xml:space="preserve"> MI-005.</w:t>
      </w:r>
    </w:p>
    <w:p w14:paraId="5599DF19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E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B1099FA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>По поводу проверки счетчиков есть 2 варианта:</w:t>
      </w:r>
    </w:p>
    <w:p w14:paraId="16EFC1C6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Калибровка (для себя) </w:t>
      </w:r>
    </w:p>
    <w:p w14:paraId="06E97404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>2) Верификация (для коммерческой деятельности)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Разница –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При калибровке </w:t>
      </w:r>
      <w:r w:rsidRPr="00376E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лабораторией – по результатам никто не дает соответствия и не говорит годен или не годен, мы просто получаем результаты и клиент сам оценивая результаты говорит себе годен он или не годен</w:t>
      </w:r>
    </w:p>
    <w:p w14:paraId="451481F0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>При верификации</w:t>
      </w:r>
      <w:r w:rsidRPr="00376E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лаборатория по результатам говорит уже годен или не годен.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Далее все зависит от целей использования:</w:t>
      </w:r>
    </w:p>
    <w:p w14:paraId="3EC9AEC7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1) коммерческие цели (коммерческий учет) – выставление счетов на основании показателей итд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2) для себя, исключительно для информации. В этом случае ссылаться на показания для выставления счетов или другой коммерческой деятельности будет незаконно.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Коммерческая деятельность.</w:t>
      </w:r>
    </w:p>
    <w:p w14:paraId="5A42D2EC" w14:textId="77777777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Существует единое правило (не только для ЛВ, для всех ЕС стран) </w:t>
      </w:r>
      <w:r w:rsidRPr="00376E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>для верификации счетчика</w:t>
      </w:r>
      <w:r w:rsidRPr="00376E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МИД директива и Правила кабинета министров №666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Энергия делиться на </w: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активную и реактивную. </w: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сейчас говорим об </w: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активной</w: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директиве описано какими приборами необходимо все замерять, и что на счётчике (верифицированном) должно быть написано, какая должна быть </w: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маркировка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50A27E47" w14:textId="5C4884DC" w:rsidR="00376E8E" w:rsidRPr="00376E8E" w:rsidRDefault="00376E8E" w:rsidP="0037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 верифицированном счетчике должна быть европейская маркировка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lv-LV"/>
        </w:rPr>
        <w:t>CE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>Вот как выглядит маркировка на счётчике, если он соответствует Европейской директиве. Цифры могут быть разные.</w:t>
      </w:r>
      <w:r w:rsidRPr="00376E8E">
        <w:rPr>
          <w:rFonts w:ascii="Arial" w:eastAsia="Times New Roman" w:hAnsi="Arial" w:cs="Arial"/>
          <w:sz w:val="20"/>
          <w:szCs w:val="20"/>
          <w:lang w:val="lv-LV"/>
        </w:rPr>
        <w:br/>
      </w:r>
      <w:r w:rsidRPr="00376E8E">
        <w:rPr>
          <w:rFonts w:ascii="Arial" w:eastAsia="Times New Roman" w:hAnsi="Arial" w:cs="Arial"/>
          <w:sz w:val="20"/>
          <w:szCs w:val="20"/>
          <w:lang w:val="ru-RU"/>
        </w:rPr>
        <w:br/>
      </w:r>
      <w:r w:rsidRPr="00376E8E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376E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1A5C6DB" wp14:editId="7958BC9B">
                <wp:extent cx="2476500" cy="600075"/>
                <wp:effectExtent l="0" t="0" r="0" b="0"/>
                <wp:docPr id="1" name="Rectangle 1" descr="Описание: cid:_1_09A070F409A06A400045E578C2258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94F26" id="Rectangle 1" o:spid="_x0000_s1026" alt="Описание: cid:_1_09A070F409A06A400045E578C2258347" style="width:19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dJ+wIAAPoFAAAOAAAAZHJzL2Uyb0RvYy54bWysVMFu3DYQvRfoPxC8y6IUarUSLAeb3VVR&#10;wE2DOjkbXIlaEZVIlaQtO0UO+ZF8Qy8Bcgn6C5s/ypDaXa/tS9FWB4mcoWbevHmc85d3fYduuTZC&#10;yQJHZwQjLitVC7kt8Lu3ZTDHyFgma9YpyQt8zw1+efHjD+fjkPNYtaqruUYQRJp8HArcWjvkYWiq&#10;lvfMnKmBS3A2SvfMwlZvw1qzEaL3XRgTMgtHpetBq4obA9bV5MQXPn7T8Mr+2jSGW9QVGLBZ/9b+&#10;vXHv8OKc5VvNhlZUexjsX6DomZCQ9BhqxSxDN1o8C9WLSiujGntWqT5UTSMq7muAaiLypJqrlg3c&#10;1wLkmOFIk/n/wlavb99oJGroHUaS9dCi34A0JrcdR2CquamArt2n3d+7L98+7v7afd192X3OUSXq&#10;/Dq6JtmCpKSk7jtbUEIITdZJOl/GcTJ/QVNH8DiYHPJcDW+0o8gMl6r63SCpli3k4QszQMYJwMGk&#10;tRpbzmqoNHIhwkcx3MZANLQZf1E1QGY3Vnn67xrduxxALLrzXb4/dpnfWVSBMabpLCEghgp8M0Cc&#10;Jj4Fyw9/D9rYn7jqkVsUWAM8H53dXhrr0LD8cMQlk6oUXeeV1MlHBjg4WSA3/Op8DoUXxp8Zydbz&#10;9ZwGNJ6tA0pWq2BRLmkwK6M0Wb1YLZer6IPLG9G8FXXNpUtzEGlE/5kI9tdlktdRpkZ1onbhHCSj&#10;t5tlp9Etg0tS+mdPyMmx8DEMTwLU8qSkKKbkVZwF5WyeBrSkSZClZB6QKHuVzQjN6Kp8XNKlkPy/&#10;l4TGAmdJnPgunYB+Uhv0Gp7ntbG8FxbGUCf6As+Ph1juJLiWtW+tZaKb1idUOPgPVEC7D432gnUa&#10;neS/UfU96FUrkBMoDwYmLFql32M0wvApsPnjhmmOUfezBM1nEaVuWvkNTdIYNvrUszn1MFlBqAJb&#10;jKbl0k4T7mbQYttCpsgTI9UC7kkjvITdHZpQ7W8XDBhfyX4Yugl2uvenHkb2xXcAAAD//wMAUEsD&#10;BBQABgAIAAAAIQCgKzr12wAAAAQBAAAPAAAAZHJzL2Rvd25yZXYueG1sTI9PS8NAEMXvgt9hGcGL&#10;2I1/sTGTIgWxiFBMtedtdkyC2dk0u03it3f0opcHjze895tsMblWDdSHxjPCxSwBRVx623CF8LZ5&#10;PL8DFaJha1rPhPBFARb58VFmUutHfqWhiJWSEg6pQahj7FKtQ1mTM2HmO2LJPnzvTBTbV9r2ZpRy&#10;1+rLJLnVzjQsC7XpaFlT+VkcHMJYroft5uVJr8+2K8/71X5ZvD8jnp5MD/egIk3x7xh+8AUdcmHa&#10;+QPboFoEeST+qmRX80TsDmF+fQM6z/R/+PwbAAD//wMAUEsBAi0AFAAGAAgAAAAhALaDOJL+AAAA&#10;4QEAABMAAAAAAAAAAAAAAAAAAAAAAFtDb250ZW50X1R5cGVzXS54bWxQSwECLQAUAAYACAAAACEA&#10;OP0h/9YAAACUAQAACwAAAAAAAAAAAAAAAAAvAQAAX3JlbHMvLnJlbHNQSwECLQAUAAYACAAAACEA&#10;df+3SfsCAAD6BQAADgAAAAAAAAAAAAAAAAAuAgAAZHJzL2Uyb0RvYy54bWxQSwECLQAUAAYACAAA&#10;ACEAoCs69dsAAAAE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14:paraId="04D33BC5" w14:textId="77777777" w:rsidR="00376E8E" w:rsidRPr="00376E8E" w:rsidRDefault="00376E8E" w:rsidP="00376E8E">
      <w:pPr>
        <w:shd w:val="clear" w:color="auto" w:fill="FFFFFF"/>
        <w:spacing w:after="0" w:line="293" w:lineRule="atLeast"/>
        <w:ind w:left="600" w:firstLine="3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>М – метрологически проверенный счетчик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16-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год, 1234 – лаборатория, кот проверяла.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1) Продаются новые счетчики уже сразу с такой маркировкой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, которые соответствуют директиве (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Eiropas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Parlamenta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t xml:space="preserve"> 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un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Padomes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t xml:space="preserve"> 2004.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gada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t xml:space="preserve"> 31.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marta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Direkt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t>ī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vas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 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fldChar w:fldCharType="begin"/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 xml:space="preserve"> 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HYPERLINK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 xml:space="preserve"> "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https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://10.1.1.5:8462/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api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/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derefer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?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url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=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http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%3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a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%2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f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%2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feur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-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lex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.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europa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.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eu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%2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feli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%2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fdir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%2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f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2004%2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f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22%2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foj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%2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f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%3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flocale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%3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dLV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&amp;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token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=26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aec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105-095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c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-42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a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0-99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e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2-11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a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72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c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12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f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>002" \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t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 xml:space="preserve"> "_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instrText>blank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instrText xml:space="preserve">" </w:instrTex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fldChar w:fldCharType="separate"/>
      </w:r>
      <w:r w:rsidRPr="00376E8E">
        <w:rPr>
          <w:rFonts w:ascii="Times New Roman" w:eastAsia="Times New Roman" w:hAnsi="Times New Roman" w:cs="Times New Roman"/>
          <w:color w:val="16497B"/>
          <w:sz w:val="24"/>
          <w:szCs w:val="24"/>
          <w:u w:val="single"/>
          <w:lang w:val="ru-RU"/>
        </w:rPr>
        <w:t>2004/22/</w:t>
      </w:r>
      <w:r w:rsidRPr="00376E8E">
        <w:rPr>
          <w:rFonts w:ascii="Times New Roman" w:eastAsia="Times New Roman" w:hAnsi="Times New Roman" w:cs="Times New Roman"/>
          <w:color w:val="16497B"/>
          <w:sz w:val="24"/>
          <w:szCs w:val="24"/>
          <w:u w:val="single"/>
        </w:rPr>
        <w:t>EK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fldChar w:fldCharType="end"/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 par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m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t>ē</w:t>
      </w:r>
      <w:proofErr w:type="spellStart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</w:rPr>
        <w:t>rinstrumentiem</w:t>
      </w:r>
      <w:proofErr w:type="spellEnd"/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t xml:space="preserve">) 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br/>
        <w:t xml:space="preserve">Их сразу можно устанавливать и ближайшие 12 лет не трогать (потом повторная проверка, верификация) </w:t>
      </w:r>
      <w:r w:rsidRPr="00376E8E">
        <w:rPr>
          <w:rFonts w:ascii="Times New Roman" w:eastAsia="Times New Roman" w:hAnsi="Times New Roman" w:cs="Times New Roman"/>
          <w:color w:val="414142"/>
          <w:sz w:val="24"/>
          <w:szCs w:val="24"/>
          <w:lang w:val="ru-RU"/>
        </w:rPr>
        <w:br/>
        <w:t xml:space="preserve">2) </w: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Продаются новые счетчики без готовой маркировки</w:t>
      </w:r>
    </w:p>
    <w:p w14:paraId="36A89D1A" w14:textId="77777777" w:rsidR="00376E8E" w:rsidRPr="00376E8E" w:rsidRDefault="00376E8E" w:rsidP="00376E8E">
      <w:pPr>
        <w:shd w:val="clear" w:color="auto" w:fill="FFFFFF"/>
        <w:spacing w:after="0" w:line="293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>Пройти проверку и отверифицировать счетчик можно только тот, ТИП которого включен в регистр. Но поскольку существует директива, то на заводе уже сразу делают под директиву конкретного региона. (Что касается китайских – я сомневаюсь, что они делают под директиву ЕС, надо проверить)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 даже если на счетчике будет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CE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маркировка, он может все равно не подойти, и его можно будет максимум откалибровать для себя, официально использовать НЕЛЬЗЯ. </w:t>
      </w:r>
    </w:p>
    <w:p w14:paraId="7D9FD28C" w14:textId="77777777" w:rsidR="00376E8E" w:rsidRPr="00376E8E" w:rsidRDefault="00376E8E" w:rsidP="00376E8E">
      <w:pPr>
        <w:shd w:val="clear" w:color="auto" w:fill="FFFFFF"/>
        <w:spacing w:after="240" w:line="293" w:lineRule="atLeast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 БУ счетчики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каждый надо рассматривать по маркировке (какой тип и какая модель) и обращаться в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lv-LV"/>
        </w:rPr>
        <w:t>Sadales Tikls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Существуют старого типа много счетчиков которые можно проверить и верифицировать, а также много как старых так и новых (зарубежных), которые под директиву не подходят.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Обращаться можно к Сергею Ласкевичу </w: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Sadales Tikls 67726479 </w: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fldChar w:fldCharType="begin"/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instrText xml:space="preserve"> HYPERLINK "mailto:sergejs.laskevics@sadalestikls.lv" </w:instrTex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fldChar w:fldCharType="separate"/>
      </w:r>
      <w:r w:rsidRPr="00376E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lv-LV"/>
        </w:rPr>
        <w:t>sergejs.laskevics@sadalestikls.lv</w:t>
      </w:r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fldChar w:fldCharType="end"/>
      </w:r>
      <w:r w:rsidRPr="00376E8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376E8E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4)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Например наш БУ счетчик 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lv-LV"/>
        </w:rPr>
        <w:t>FF LE-01d (</w:t>
      </w:r>
      <w:r w:rsidRPr="00376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 фото в приложении) верифицировать нельзя их только можно калибровать, поэтому для коммерческого учёта они не годятся.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>Но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личных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показаний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гаража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>вполне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подходит</w:t>
      </w:r>
      <w:proofErr w:type="spellEnd"/>
      <w:r w:rsidRPr="00376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28C06A2F" w14:textId="77777777" w:rsidR="001A58E0" w:rsidRDefault="001A58E0">
      <w:bookmarkStart w:id="3" w:name="_GoBack"/>
      <w:bookmarkEnd w:id="3"/>
    </w:p>
    <w:sectPr w:rsidR="001A58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8E"/>
    <w:rsid w:val="001A58E0"/>
    <w:rsid w:val="003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3726"/>
  <w15:chartTrackingRefBased/>
  <w15:docId w15:val="{638DF91B-0C1D-498F-A386-32A6A2D0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6E8E"/>
    <w:rPr>
      <w:color w:val="0000FF"/>
      <w:u w:val="single"/>
    </w:rPr>
  </w:style>
  <w:style w:type="paragraph" w:customStyle="1" w:styleId="labojumupamats">
    <w:name w:val="labojumupamats"/>
    <w:basedOn w:val="Normal"/>
    <w:rsid w:val="0037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7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4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0.1.1.5:8462/api/derefer?url=http%3a%2f%2feur-lex.europa.eu%2feli%2fdir%2f2004%2f22%2foj%2f%3flocale%3dLV&amp;token=26aec105-095c-42a0-99e2-11a72c12f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0.1.1.5:8462/api/derefer?url=http%3a%2f%2feur-lex.europa.eu%2feli%2fdir%2f2009%2f137%2foj%2f%3flocale%3dLV&amp;token=9d15ae1c-0aa9-4177-b94c-3a8b496606b2" TargetMode="External"/><Relationship Id="rId5" Type="http://schemas.openxmlformats.org/officeDocument/2006/relationships/hyperlink" Target="https://10.1.1.5:8462/api/derefer?url=http%3a%2f%2feur-lex.europa.eu%2feli%2fdir%2f2004%2f22%2foj%2f%3flocale%3dLV&amp;token=26aec105-095c-42a0-99e2-11a72c12f002" TargetMode="External"/><Relationship Id="rId4" Type="http://schemas.openxmlformats.org/officeDocument/2006/relationships/hyperlink" Target="https://10.1.1.5:8462/api/derefer?url=https%3a%2f%2flikumi.lv%2fta%2fid%2f220547-grozijumi-ministru-kabineta-2006-gada-22-augusta-noteikumos-nr-666-noteikumi-par-metrologiskajam-prasibam-aktivas-elektroenergi...&amp;token=deee97b6-058f-4db6-92d4-64649618a6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Aleksejs Kozacenko</dc:creator>
  <cp:keywords/>
  <dc:description/>
  <cp:lastModifiedBy>Aleksejs Kozacenko</cp:lastModifiedBy>
  <cp:revision>1</cp:revision>
  <dcterms:created xsi:type="dcterms:W3CDTF">2019-07-29T10:45:00Z</dcterms:created>
  <dcterms:modified xsi:type="dcterms:W3CDTF">2019-07-29T10:45:00Z</dcterms:modified>
</cp:coreProperties>
</file>